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2D" w:rsidRPr="00F1042D" w:rsidRDefault="002F68F0" w:rsidP="00F06CB0">
      <w:pPr>
        <w:spacing w:line="240" w:lineRule="auto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1.95pt;margin-top:-48.8pt;width:300.1pt;height:51.85pt;z-index:251660288;mso-position-horizontal-relative:margin;mso-position-vertical-relative:margin" fillcolor="black [3213]">
            <v:shadow color="#868686"/>
            <v:textpath style="font-family:&quot;Calibri&quot;;font-weight:bold;v-text-kern:t" trim="t" fitpath="t" string="DECISION 2012"/>
            <w10:wrap type="square" anchorx="margin" anchory="margin"/>
          </v:shape>
        </w:pict>
      </w:r>
      <w:r>
        <w:rPr>
          <w:noProof/>
          <w:sz w:val="28"/>
          <w:szCs w:val="28"/>
        </w:rPr>
        <w:pict>
          <v:shape id="_x0000_s1027" type="#_x0000_t136" style="position:absolute;margin-left:93.9pt;margin-top:7.6pt;width:316.2pt;height:29.4pt;z-index:251664384;mso-position-horizontal-relative:margin;mso-position-vertical-relative:margin" fillcolor="black [3213]">
            <v:shadow color="#868686"/>
            <v:textpath style="font-family:&quot;Calibri&quot;;font-size:24pt;font-weight:bold;v-text-kern:t" trim="t" fitpath="t" string="College Writing Project"/>
            <w10:wrap type="square" anchorx="margin" anchory="margin"/>
          </v:shape>
        </w:pict>
      </w:r>
      <w:r w:rsidR="00F1042D" w:rsidRPr="00F1042D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-342265</wp:posOffset>
            </wp:positionH>
            <wp:positionV relativeFrom="paragraph">
              <wp:posOffset>-695325</wp:posOffset>
            </wp:positionV>
            <wp:extent cx="1374140" cy="1191895"/>
            <wp:effectExtent l="0" t="0" r="0" b="0"/>
            <wp:wrapSquare wrapText="bothSides"/>
            <wp:docPr id="4" name="Picture 4" descr="http://upload.wikimedia.org/wikipedia/en/thumb/9/9b/Republicanlogo.svg/220px-Republicanl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en/thumb/9/9b/Republicanlogo.svg/220px-Republicanlogo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42D" w:rsidRPr="00F1042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5397500</wp:posOffset>
            </wp:positionH>
            <wp:positionV relativeFrom="paragraph">
              <wp:posOffset>-772160</wp:posOffset>
            </wp:positionV>
            <wp:extent cx="1377950" cy="1272540"/>
            <wp:effectExtent l="19050" t="0" r="0" b="0"/>
            <wp:wrapSquare wrapText="bothSides"/>
            <wp:docPr id="3" name="Picture 7" descr="http://sayanythingblog.com/files/2012/01/dems-repu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ayanythingblog.com/files/2012/01/dems-repub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215" b="50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69B" w:rsidRDefault="003A569B" w:rsidP="00F06CB0">
      <w:pPr>
        <w:pStyle w:val="Body1"/>
        <w:spacing w:line="240" w:lineRule="auto"/>
        <w:contextualSpacing/>
        <w:rPr>
          <w:rFonts w:hAnsi="Arial Unicode MS"/>
          <w:sz w:val="24"/>
        </w:rPr>
      </w:pPr>
      <w:r>
        <w:rPr>
          <w:rFonts w:hAnsi="Arial Unicode MS"/>
          <w:b/>
          <w:sz w:val="24"/>
        </w:rPr>
        <w:t xml:space="preserve">Purpose:  </w:t>
      </w:r>
      <w:r>
        <w:rPr>
          <w:rFonts w:hAnsi="Arial Unicode MS"/>
          <w:sz w:val="24"/>
        </w:rPr>
        <w:t>As a group, investigate your assigned swing state and research the Presidential Campaign the candidates are running in that state.  Collaborate with the members of your group to create a Wiki page that documents your findings and analyses and present the page to the class.</w:t>
      </w:r>
    </w:p>
    <w:p w:rsidR="00F06CB0" w:rsidRDefault="00F06CB0" w:rsidP="00F06CB0">
      <w:pPr>
        <w:pStyle w:val="Body1"/>
        <w:spacing w:line="240" w:lineRule="auto"/>
        <w:contextualSpacing/>
        <w:rPr>
          <w:rFonts w:hAnsi="Arial Unicode MS"/>
          <w:sz w:val="24"/>
        </w:rPr>
      </w:pPr>
    </w:p>
    <w:p w:rsidR="002E1016" w:rsidRPr="002E1016" w:rsidRDefault="002E1016" w:rsidP="00F06CB0">
      <w:pPr>
        <w:pStyle w:val="Body1"/>
        <w:spacing w:line="240" w:lineRule="auto"/>
        <w:contextualSpacing/>
        <w:rPr>
          <w:b/>
          <w:sz w:val="24"/>
        </w:rPr>
      </w:pPr>
      <w:r w:rsidRPr="002E1016">
        <w:rPr>
          <w:b/>
          <w:sz w:val="24"/>
        </w:rPr>
        <w:t>Tasks:</w:t>
      </w:r>
    </w:p>
    <w:p w:rsidR="002E1016" w:rsidRDefault="002E1016" w:rsidP="00F06CB0">
      <w:pPr>
        <w:pStyle w:val="Body1"/>
        <w:numPr>
          <w:ilvl w:val="0"/>
          <w:numId w:val="7"/>
        </w:numPr>
        <w:spacing w:line="240" w:lineRule="auto"/>
        <w:contextualSpacing/>
        <w:rPr>
          <w:sz w:val="24"/>
        </w:rPr>
      </w:pPr>
      <w:r>
        <w:rPr>
          <w:sz w:val="24"/>
        </w:rPr>
        <w:t>Create and manage a Wiki page</w:t>
      </w:r>
      <w:r w:rsidR="00F06CB0">
        <w:rPr>
          <w:sz w:val="24"/>
        </w:rPr>
        <w:t xml:space="preserve"> with your group</w:t>
      </w:r>
    </w:p>
    <w:p w:rsidR="00F06CB0" w:rsidRDefault="00F06CB0" w:rsidP="00F06CB0">
      <w:pPr>
        <w:pStyle w:val="Body1"/>
        <w:numPr>
          <w:ilvl w:val="0"/>
          <w:numId w:val="7"/>
        </w:numPr>
        <w:spacing w:line="240" w:lineRule="auto"/>
        <w:contextualSpacing/>
        <w:rPr>
          <w:sz w:val="24"/>
        </w:rPr>
      </w:pPr>
      <w:r w:rsidRPr="00F06CB0">
        <w:rPr>
          <w:sz w:val="24"/>
        </w:rPr>
        <w:t xml:space="preserve">2 </w:t>
      </w:r>
      <w:r>
        <w:rPr>
          <w:sz w:val="24"/>
        </w:rPr>
        <w:t>o</w:t>
      </w:r>
      <w:r w:rsidR="002E1016" w:rsidRPr="00F06CB0">
        <w:rPr>
          <w:sz w:val="24"/>
        </w:rPr>
        <w:t xml:space="preserve">ral </w:t>
      </w:r>
      <w:r>
        <w:rPr>
          <w:sz w:val="24"/>
        </w:rPr>
        <w:t xml:space="preserve">group </w:t>
      </w:r>
      <w:r w:rsidR="002E1016" w:rsidRPr="00F06CB0">
        <w:rPr>
          <w:sz w:val="24"/>
        </w:rPr>
        <w:t>presentations</w:t>
      </w:r>
      <w:r w:rsidRPr="00F06CB0">
        <w:rPr>
          <w:sz w:val="24"/>
        </w:rPr>
        <w:t xml:space="preserve">: the dates for these presentations </w:t>
      </w:r>
      <w:r>
        <w:rPr>
          <w:sz w:val="24"/>
        </w:rPr>
        <w:t>will be provided</w:t>
      </w:r>
    </w:p>
    <w:p w:rsidR="002E1016" w:rsidRPr="00F06CB0" w:rsidRDefault="002E1016" w:rsidP="00F06CB0">
      <w:pPr>
        <w:pStyle w:val="Body1"/>
        <w:numPr>
          <w:ilvl w:val="0"/>
          <w:numId w:val="7"/>
        </w:numPr>
        <w:spacing w:line="240" w:lineRule="auto"/>
        <w:contextualSpacing/>
        <w:rPr>
          <w:sz w:val="24"/>
        </w:rPr>
      </w:pPr>
      <w:r w:rsidRPr="00F06CB0">
        <w:rPr>
          <w:sz w:val="24"/>
        </w:rPr>
        <w:t xml:space="preserve">2-4 page essay: typed according to </w:t>
      </w:r>
      <w:r w:rsidR="00F06CB0">
        <w:rPr>
          <w:sz w:val="24"/>
        </w:rPr>
        <w:t xml:space="preserve">the </w:t>
      </w:r>
      <w:r w:rsidRPr="00F06CB0">
        <w:rPr>
          <w:sz w:val="24"/>
        </w:rPr>
        <w:t>directions below and uploaded onto Wiki page</w:t>
      </w:r>
    </w:p>
    <w:p w:rsidR="002E1016" w:rsidRDefault="002E1016" w:rsidP="00F06CB0">
      <w:pPr>
        <w:pStyle w:val="Body1"/>
        <w:numPr>
          <w:ilvl w:val="0"/>
          <w:numId w:val="7"/>
        </w:numPr>
        <w:spacing w:line="240" w:lineRule="auto"/>
        <w:contextualSpacing/>
        <w:rPr>
          <w:sz w:val="24"/>
        </w:rPr>
      </w:pPr>
      <w:r>
        <w:rPr>
          <w:sz w:val="24"/>
        </w:rPr>
        <w:t>In-class panel discussion: d</w:t>
      </w:r>
      <w:r w:rsidR="00F06CB0">
        <w:rPr>
          <w:sz w:val="24"/>
        </w:rPr>
        <w:t>etails and dates to follow</w:t>
      </w:r>
    </w:p>
    <w:p w:rsidR="002E1016" w:rsidRPr="002E1016" w:rsidRDefault="002E1016" w:rsidP="00F06CB0">
      <w:pPr>
        <w:pStyle w:val="Body1"/>
        <w:spacing w:line="240" w:lineRule="auto"/>
        <w:ind w:left="720"/>
        <w:contextualSpacing/>
        <w:rPr>
          <w:sz w:val="24"/>
        </w:rPr>
      </w:pPr>
    </w:p>
    <w:p w:rsidR="003A569B" w:rsidRDefault="003A569B" w:rsidP="00F06CB0">
      <w:pPr>
        <w:pStyle w:val="Body1"/>
        <w:spacing w:line="240" w:lineRule="auto"/>
        <w:contextualSpacing/>
        <w:rPr>
          <w:sz w:val="24"/>
        </w:rPr>
      </w:pPr>
      <w:r>
        <w:rPr>
          <w:rFonts w:hAnsi="Arial Unicode MS"/>
          <w:b/>
          <w:sz w:val="24"/>
        </w:rPr>
        <w:t xml:space="preserve">Focus Questions:  </w:t>
      </w:r>
      <w:r>
        <w:rPr>
          <w:rFonts w:hAnsi="Arial Unicode MS"/>
          <w:sz w:val="24"/>
        </w:rPr>
        <w:t>Use the following questions to help guide your investigation.  At least 5 questions must be addressed</w:t>
      </w:r>
      <w:r w:rsidR="00F06CB0">
        <w:rPr>
          <w:rFonts w:hAnsi="Arial Unicode MS"/>
          <w:sz w:val="24"/>
        </w:rPr>
        <w:t xml:space="preserve"> in your written and oral analyses</w:t>
      </w:r>
      <w:r>
        <w:rPr>
          <w:rFonts w:hAnsi="Arial Unicode MS"/>
          <w:sz w:val="24"/>
        </w:rPr>
        <w:t>.</w:t>
      </w:r>
    </w:p>
    <w:tbl>
      <w:tblPr>
        <w:tblW w:w="0" w:type="auto"/>
        <w:shd w:val="clear" w:color="auto" w:fill="FFFFFF"/>
        <w:tblLayout w:type="fixed"/>
        <w:tblLook w:val="0000"/>
      </w:tblPr>
      <w:tblGrid>
        <w:gridCol w:w="5148"/>
        <w:gridCol w:w="5148"/>
      </w:tblGrid>
      <w:tr w:rsidR="003A569B" w:rsidTr="001E561F">
        <w:trPr>
          <w:cantSplit/>
          <w:trHeight w:val="320"/>
        </w:trPr>
        <w:tc>
          <w:tcPr>
            <w:tcW w:w="514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1.  What are three important issues that are particular to your state?  Why?</w:t>
            </w:r>
          </w:p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2.  What are three rhetorical strategies and/or advertising techniques used in ads, TV commercials and/or political cartoons being aired in your state?</w:t>
            </w:r>
          </w:p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 xml:space="preserve">3.  Clearly articulate the campaign strategy of each candidate as it applies to your specific state.  What issues are they addressing?  To whom are they appealing?  </w:t>
            </w:r>
          </w:p>
          <w:p w:rsidR="003A569B" w:rsidRDefault="003A569B" w:rsidP="00F06CB0">
            <w:pPr>
              <w:spacing w:after="0" w:line="240" w:lineRule="auto"/>
              <w:contextualSpacing/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4.  Trace the sources of the campaign money in each state.  Where is it coming from and how is it spent?</w:t>
            </w:r>
          </w:p>
        </w:tc>
        <w:tc>
          <w:tcPr>
            <w:tcW w:w="514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5.  What effects are the debates having on the success of each candidate</w:t>
            </w: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’</w:t>
            </w: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 xml:space="preserve">s campaign? </w:t>
            </w:r>
          </w:p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6.  What are the three essential differences between the candidates?</w:t>
            </w:r>
          </w:p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7.  Are there ballot issues in your state?  Are there groups of people who are experiencing any difficulty in voting?  Explain.</w:t>
            </w:r>
          </w:p>
          <w:p w:rsidR="003A569B" w:rsidRDefault="003A569B" w:rsidP="00F06CB0">
            <w:pPr>
              <w:spacing w:after="0" w:line="240" w:lineRule="auto"/>
              <w:contextualSpacing/>
              <w:outlineLvl w:val="0"/>
              <w:rPr>
                <w:rFonts w:ascii="Helvetica" w:eastAsia="Arial Unicode MS" w:hAnsi="Helvetica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8.  How are the TV ads from each of the candidates similar?  How are they different?</w:t>
            </w:r>
          </w:p>
          <w:p w:rsidR="003A569B" w:rsidRDefault="003A569B" w:rsidP="00F06CB0">
            <w:pPr>
              <w:spacing w:after="0" w:line="240" w:lineRule="auto"/>
              <w:contextualSpacing/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9.  Summarize four columns by four columnists (two liberal and two conservative).</w:t>
            </w:r>
          </w:p>
          <w:p w:rsidR="003A569B" w:rsidRDefault="003A569B" w:rsidP="00F06CB0">
            <w:pPr>
              <w:spacing w:after="0" w:line="240" w:lineRule="auto"/>
              <w:contextualSpacing/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</w:pPr>
            <w:r>
              <w:rPr>
                <w:rFonts w:ascii="Helvetica" w:eastAsia="Arial Unicode MS" w:hAnsi="Arial Unicode MS"/>
                <w:color w:val="000000"/>
                <w:sz w:val="24"/>
                <w:u w:color="000000"/>
              </w:rPr>
              <w:t>10.  Discuss unforeseen events or controversial remarks.  How have they affected the campaign?</w:t>
            </w:r>
          </w:p>
        </w:tc>
      </w:tr>
    </w:tbl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  <w:r>
        <w:rPr>
          <w:rFonts w:hAnsi="Arial Unicode MS"/>
          <w:b/>
          <w:sz w:val="24"/>
        </w:rPr>
        <w:t xml:space="preserve">Research:  </w:t>
      </w:r>
      <w:r>
        <w:rPr>
          <w:rFonts w:hAnsi="Arial Unicode MS"/>
          <w:sz w:val="24"/>
        </w:rPr>
        <w:t xml:space="preserve">Begin research by accessing the links located in the class Wiki.  Recommended websites, columnists and other helpful information are located in the class Wiki under the </w:t>
      </w:r>
      <w:r>
        <w:rPr>
          <w:rFonts w:hAnsi="Arial Unicode MS"/>
          <w:i/>
          <w:sz w:val="24"/>
        </w:rPr>
        <w:t>Resources</w:t>
      </w:r>
      <w:r>
        <w:rPr>
          <w:rFonts w:hAnsi="Arial Unicode MS"/>
          <w:sz w:val="24"/>
        </w:rPr>
        <w:t xml:space="preserve"> link.</w:t>
      </w: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  <w:r>
        <w:rPr>
          <w:rFonts w:hAnsi="Arial Unicode MS"/>
          <w:b/>
          <w:sz w:val="24"/>
        </w:rPr>
        <w:t xml:space="preserve">Evidence &amp; Documentation:  </w:t>
      </w:r>
      <w:r>
        <w:rPr>
          <w:rFonts w:hAnsi="Arial Unicode MS"/>
          <w:sz w:val="24"/>
        </w:rPr>
        <w:t>Each group will be assigned a Swing State.  Each Swing State will have its own page located on the class Wiki.  On this page, you and your group-mates will provide links to websites, articles, ads, commercials, political cartoons, etc. as proof to your research.  You and your group-mates need to document proof of research for each focus question answered.</w:t>
      </w:r>
    </w:p>
    <w:p w:rsidR="00F06CB0" w:rsidRDefault="00F06CB0" w:rsidP="00F06CB0">
      <w:pPr>
        <w:pStyle w:val="Body1"/>
        <w:spacing w:after="0" w:line="240" w:lineRule="auto"/>
        <w:contextualSpacing/>
        <w:rPr>
          <w:sz w:val="24"/>
        </w:rPr>
      </w:pPr>
    </w:p>
    <w:p w:rsidR="00602627" w:rsidRDefault="00602627" w:rsidP="00F06CB0">
      <w:pPr>
        <w:pStyle w:val="Body1"/>
        <w:spacing w:after="0" w:line="240" w:lineRule="auto"/>
        <w:contextualSpacing/>
        <w:rPr>
          <w:sz w:val="24"/>
        </w:rPr>
      </w:pPr>
    </w:p>
    <w:p w:rsidR="003A569B" w:rsidRDefault="00602627" w:rsidP="00F06CB0">
      <w:pPr>
        <w:pStyle w:val="Body1"/>
        <w:spacing w:after="0" w:line="240" w:lineRule="auto"/>
        <w:contextualSpacing/>
        <w:rPr>
          <w:sz w:val="24"/>
        </w:rPr>
      </w:pPr>
      <w:r>
        <w:rPr>
          <w:rFonts w:hAnsi="Arial Unicode MS"/>
          <w:b/>
          <w:sz w:val="24"/>
        </w:rPr>
        <w:lastRenderedPageBreak/>
        <w:t xml:space="preserve">Written </w:t>
      </w:r>
      <w:r w:rsidR="003A569B">
        <w:rPr>
          <w:rFonts w:hAnsi="Arial Unicode MS"/>
          <w:b/>
          <w:sz w:val="24"/>
        </w:rPr>
        <w:t xml:space="preserve">Interpretation &amp; Analysis:  </w:t>
      </w:r>
      <w:r w:rsidR="003A569B">
        <w:rPr>
          <w:rFonts w:hAnsi="Arial Unicode MS"/>
          <w:sz w:val="24"/>
        </w:rPr>
        <w:t xml:space="preserve">In addition to providing documented evidence, </w:t>
      </w:r>
      <w:r>
        <w:rPr>
          <w:rFonts w:hAnsi="Arial Unicode MS"/>
          <w:sz w:val="24"/>
        </w:rPr>
        <w:t xml:space="preserve">each of </w:t>
      </w:r>
      <w:r w:rsidR="003A569B">
        <w:rPr>
          <w:rFonts w:hAnsi="Arial Unicode MS"/>
          <w:sz w:val="24"/>
        </w:rPr>
        <w:t>you will also be required to analyze that evidence and answer the focus questions</w:t>
      </w:r>
      <w:r>
        <w:rPr>
          <w:rFonts w:hAnsi="Arial Unicode MS"/>
          <w:sz w:val="24"/>
        </w:rPr>
        <w:t xml:space="preserve"> in an essay</w:t>
      </w:r>
      <w:r w:rsidR="003A569B">
        <w:rPr>
          <w:rFonts w:hAnsi="Arial Unicode MS"/>
          <w:sz w:val="24"/>
        </w:rPr>
        <w:t>.  Your interpretations must reflect a clear understanding of your research and be explained in your own thoughts and words.  Answers must also show evidence of your understanding of the rhetorical triangle: ethos, pathos, and logos.</w:t>
      </w: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  <w:u w:val="single"/>
        </w:rPr>
      </w:pPr>
      <w:r>
        <w:rPr>
          <w:rFonts w:hAnsi="Arial Unicode MS"/>
          <w:sz w:val="24"/>
        </w:rPr>
        <w:tab/>
      </w:r>
      <w:r>
        <w:rPr>
          <w:rFonts w:hAnsi="Arial Unicode MS"/>
          <w:sz w:val="24"/>
          <w:u w:val="single"/>
        </w:rPr>
        <w:t>Analysis Guidelines</w:t>
      </w:r>
    </w:p>
    <w:p w:rsidR="003A569B" w:rsidRDefault="003A569B" w:rsidP="00F06CB0">
      <w:pPr>
        <w:numPr>
          <w:ilvl w:val="0"/>
          <w:numId w:val="4"/>
        </w:numPr>
        <w:tabs>
          <w:tab w:val="num" w:pos="1473"/>
        </w:tabs>
        <w:spacing w:after="0" w:line="240" w:lineRule="auto"/>
        <w:ind w:left="147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2-4 typed pages, double-spaced, 12 pt. Times New Roman font</w:t>
      </w:r>
    </w:p>
    <w:p w:rsidR="003A569B" w:rsidRDefault="003A569B" w:rsidP="00F06CB0">
      <w:pPr>
        <w:numPr>
          <w:ilvl w:val="0"/>
          <w:numId w:val="4"/>
        </w:numPr>
        <w:tabs>
          <w:tab w:val="num" w:pos="1473"/>
        </w:tabs>
        <w:spacing w:after="0" w:line="240" w:lineRule="auto"/>
        <w:ind w:left="147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 xml:space="preserve">2-4 credible sources (see </w:t>
      </w:r>
      <w:r>
        <w:rPr>
          <w:rFonts w:ascii="Helvetica" w:eastAsia="Arial Unicode MS" w:hAnsi="Arial Unicode MS"/>
          <w:i/>
          <w:color w:val="000000"/>
          <w:sz w:val="24"/>
          <w:u w:color="000000"/>
        </w:rPr>
        <w:t>Resources</w:t>
      </w:r>
      <w:r>
        <w:rPr>
          <w:rFonts w:ascii="Helvetica" w:eastAsia="Arial Unicode MS" w:hAnsi="Arial Unicode MS"/>
          <w:color w:val="000000"/>
          <w:sz w:val="24"/>
          <w:u w:color="000000"/>
        </w:rPr>
        <w:t xml:space="preserve"> page on the Wiki for suggestions on where to begin)</w:t>
      </w:r>
    </w:p>
    <w:p w:rsidR="003A569B" w:rsidRDefault="003A569B" w:rsidP="00F06CB0">
      <w:pPr>
        <w:numPr>
          <w:ilvl w:val="0"/>
          <w:numId w:val="4"/>
        </w:numPr>
        <w:tabs>
          <w:tab w:val="num" w:pos="1473"/>
        </w:tabs>
        <w:spacing w:after="0" w:line="240" w:lineRule="auto"/>
        <w:ind w:left="147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In-text citations (quotations or paraphrases)</w:t>
      </w:r>
    </w:p>
    <w:p w:rsidR="003A569B" w:rsidRDefault="003A569B" w:rsidP="00F06CB0">
      <w:pPr>
        <w:numPr>
          <w:ilvl w:val="0"/>
          <w:numId w:val="4"/>
        </w:numPr>
        <w:tabs>
          <w:tab w:val="num" w:pos="1473"/>
        </w:tabs>
        <w:spacing w:after="0" w:line="240" w:lineRule="auto"/>
        <w:ind w:left="147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 xml:space="preserve">Sources cited in parentheses inside of the essay.  A separate </w:t>
      </w:r>
      <w:r>
        <w:rPr>
          <w:rFonts w:ascii="Helvetica" w:eastAsia="Arial Unicode MS" w:hAnsi="Arial Unicode MS"/>
          <w:color w:val="000000"/>
          <w:sz w:val="24"/>
          <w:u w:color="000000"/>
        </w:rPr>
        <w:t>“</w:t>
      </w:r>
      <w:r>
        <w:rPr>
          <w:rFonts w:ascii="Helvetica" w:eastAsia="Arial Unicode MS" w:hAnsi="Arial Unicode MS"/>
          <w:color w:val="000000"/>
          <w:sz w:val="24"/>
          <w:u w:color="000000"/>
        </w:rPr>
        <w:t>Works Cited</w:t>
      </w:r>
      <w:r>
        <w:rPr>
          <w:rFonts w:ascii="Helvetica" w:eastAsia="Arial Unicode MS" w:hAnsi="Arial Unicode MS"/>
          <w:color w:val="000000"/>
          <w:sz w:val="24"/>
          <w:u w:color="000000"/>
        </w:rPr>
        <w:t>”</w:t>
      </w:r>
      <w:r>
        <w:rPr>
          <w:rFonts w:ascii="Helvetica" w:eastAsia="Arial Unicode MS" w:hAnsi="Arial Unicode MS"/>
          <w:color w:val="000000"/>
          <w:sz w:val="24"/>
          <w:u w:color="000000"/>
        </w:rPr>
        <w:t xml:space="preserve"> page is encouraged, but optional.</w:t>
      </w: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  <w:r>
        <w:rPr>
          <w:rFonts w:hAnsi="Arial Unicode MS"/>
          <w:b/>
          <w:sz w:val="24"/>
        </w:rPr>
        <w:t xml:space="preserve">Technology Component:  </w:t>
      </w:r>
      <w:r>
        <w:rPr>
          <w:rFonts w:hAnsi="Arial Unicode MS"/>
          <w:sz w:val="24"/>
        </w:rPr>
        <w:t>In order to successfully complete this assignment, you will need to be able to:</w:t>
      </w:r>
    </w:p>
    <w:p w:rsidR="003A569B" w:rsidRDefault="003A569B" w:rsidP="00F06CB0">
      <w:pPr>
        <w:numPr>
          <w:ilvl w:val="0"/>
          <w:numId w:val="6"/>
        </w:numPr>
        <w:tabs>
          <w:tab w:val="num" w:pos="1113"/>
        </w:tabs>
        <w:spacing w:after="0" w:line="240" w:lineRule="auto"/>
        <w:ind w:left="111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Remember usernames and passwords to CPS network and Class Wiki</w:t>
      </w:r>
    </w:p>
    <w:p w:rsidR="003A569B" w:rsidRDefault="003A569B" w:rsidP="00F06CB0">
      <w:pPr>
        <w:numPr>
          <w:ilvl w:val="0"/>
          <w:numId w:val="6"/>
        </w:numPr>
        <w:tabs>
          <w:tab w:val="num" w:pos="1113"/>
        </w:tabs>
        <w:spacing w:after="0" w:line="240" w:lineRule="auto"/>
        <w:ind w:left="111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Copy and paste text, links, pictures</w:t>
      </w:r>
    </w:p>
    <w:p w:rsidR="003A569B" w:rsidRDefault="003A569B" w:rsidP="00F06CB0">
      <w:pPr>
        <w:numPr>
          <w:ilvl w:val="0"/>
          <w:numId w:val="6"/>
        </w:numPr>
        <w:tabs>
          <w:tab w:val="num" w:pos="1113"/>
        </w:tabs>
        <w:spacing w:after="0" w:line="240" w:lineRule="auto"/>
        <w:ind w:left="111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Upload files to the Wiki</w:t>
      </w:r>
    </w:p>
    <w:p w:rsidR="003A569B" w:rsidRPr="00F06CB0" w:rsidRDefault="003A569B" w:rsidP="00F06CB0">
      <w:pPr>
        <w:numPr>
          <w:ilvl w:val="0"/>
          <w:numId w:val="6"/>
        </w:numPr>
        <w:tabs>
          <w:tab w:val="num" w:pos="1113"/>
        </w:tabs>
        <w:spacing w:after="0" w:line="240" w:lineRule="auto"/>
        <w:ind w:left="111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Efficiently navigate the internet</w:t>
      </w:r>
    </w:p>
    <w:p w:rsidR="00F06CB0" w:rsidRDefault="00F06CB0" w:rsidP="00F06CB0">
      <w:pPr>
        <w:numPr>
          <w:ilvl w:val="0"/>
          <w:numId w:val="6"/>
        </w:numPr>
        <w:tabs>
          <w:tab w:val="num" w:pos="1113"/>
        </w:tabs>
        <w:spacing w:after="0" w:line="240" w:lineRule="auto"/>
        <w:ind w:left="1113" w:hanging="393"/>
        <w:contextualSpacing/>
        <w:outlineLvl w:val="0"/>
        <w:rPr>
          <w:rFonts w:ascii="Helvetica" w:eastAsia="Arial Unicode MS" w:hAnsi="Helvetica"/>
          <w:color w:val="000000"/>
          <w:u w:color="000000"/>
        </w:rPr>
      </w:pPr>
      <w:r>
        <w:rPr>
          <w:rFonts w:ascii="Helvetica" w:eastAsia="Arial Unicode MS" w:hAnsi="Arial Unicode MS"/>
          <w:color w:val="000000"/>
          <w:sz w:val="24"/>
          <w:u w:color="000000"/>
        </w:rPr>
        <w:t>Determine whether web content is credible</w:t>
      </w:r>
      <w:bookmarkStart w:id="0" w:name="_GoBack"/>
      <w:bookmarkEnd w:id="0"/>
    </w:p>
    <w:p w:rsidR="003A569B" w:rsidRDefault="003A569B" w:rsidP="00F06CB0">
      <w:pPr>
        <w:pStyle w:val="Body1"/>
        <w:spacing w:after="0" w:line="240" w:lineRule="auto"/>
        <w:contextualSpacing/>
        <w:rPr>
          <w:b/>
          <w:sz w:val="24"/>
        </w:rPr>
      </w:pPr>
    </w:p>
    <w:p w:rsidR="003A569B" w:rsidRDefault="003A569B" w:rsidP="00F06CB0">
      <w:pPr>
        <w:pStyle w:val="Body1"/>
        <w:spacing w:after="0" w:line="240" w:lineRule="auto"/>
        <w:contextualSpacing/>
        <w:rPr>
          <w:sz w:val="24"/>
        </w:rPr>
      </w:pPr>
      <w:r>
        <w:rPr>
          <w:rFonts w:hAnsi="Arial Unicode MS"/>
          <w:b/>
          <w:sz w:val="24"/>
        </w:rPr>
        <w:t xml:space="preserve">How am I being graded?  </w:t>
      </w:r>
      <w:r>
        <w:rPr>
          <w:rFonts w:hAnsi="Arial Unicode MS"/>
          <w:sz w:val="24"/>
        </w:rPr>
        <w:t xml:space="preserve">Please see the </w:t>
      </w:r>
      <w:r w:rsidR="00F06CB0">
        <w:rPr>
          <w:rFonts w:hAnsi="Arial Unicode MS"/>
          <w:sz w:val="24"/>
        </w:rPr>
        <w:t>“</w:t>
      </w:r>
      <w:r>
        <w:rPr>
          <w:rFonts w:hAnsi="Arial Unicode MS"/>
          <w:sz w:val="24"/>
        </w:rPr>
        <w:t>Grading Rubric</w:t>
      </w:r>
      <w:r w:rsidR="00F06CB0">
        <w:rPr>
          <w:rFonts w:hAnsi="Arial Unicode MS"/>
          <w:sz w:val="24"/>
        </w:rPr>
        <w:t>”</w:t>
      </w:r>
    </w:p>
    <w:p w:rsidR="008E376C" w:rsidRDefault="008E376C" w:rsidP="00F06CB0">
      <w:pPr>
        <w:spacing w:line="240" w:lineRule="auto"/>
        <w:contextualSpacing/>
        <w:rPr>
          <w:sz w:val="28"/>
          <w:szCs w:val="24"/>
        </w:rPr>
      </w:pPr>
    </w:p>
    <w:sectPr w:rsidR="008E376C" w:rsidSect="00B27E7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393"/>
        </w:tabs>
        <w:ind w:left="393" w:firstLine="108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840"/>
      </w:pPr>
      <w:rPr>
        <w:rFonts w:hint="default"/>
        <w:position w:val="0"/>
      </w:rPr>
    </w:lvl>
  </w:abstractNum>
  <w:abstractNum w:abstractNumId="1">
    <w:nsid w:val="00000003"/>
    <w:multiLevelType w:val="multilevel"/>
    <w:tmpl w:val="AA4A8A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894EE876"/>
    <w:lvl w:ilvl="0">
      <w:start w:val="1"/>
      <w:numFmt w:val="bullet"/>
      <w:lvlText w:val="•"/>
      <w:lvlJc w:val="left"/>
      <w:pPr>
        <w:tabs>
          <w:tab w:val="num" w:pos="393"/>
        </w:tabs>
        <w:ind w:left="393" w:firstLine="72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60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504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76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480"/>
      </w:pPr>
      <w:rPr>
        <w:rFonts w:hint="default"/>
        <w:position w:val="0"/>
      </w:rPr>
    </w:lvl>
  </w:abstractNum>
  <w:abstractNum w:abstractNumId="3">
    <w:nsid w:val="00000006"/>
    <w:multiLevelType w:val="multilevel"/>
    <w:tmpl w:val="AA4A8A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850866"/>
    <w:multiLevelType w:val="hybridMultilevel"/>
    <w:tmpl w:val="CD78F3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DF36DE"/>
    <w:multiLevelType w:val="hybridMultilevel"/>
    <w:tmpl w:val="5AF83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AB4E8A"/>
    <w:multiLevelType w:val="hybridMultilevel"/>
    <w:tmpl w:val="C2F847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D09F7"/>
    <w:rsid w:val="0019503D"/>
    <w:rsid w:val="00195749"/>
    <w:rsid w:val="001D03BC"/>
    <w:rsid w:val="00222616"/>
    <w:rsid w:val="002C24D1"/>
    <w:rsid w:val="002E1016"/>
    <w:rsid w:val="002F68F0"/>
    <w:rsid w:val="003A569B"/>
    <w:rsid w:val="004C2608"/>
    <w:rsid w:val="00565379"/>
    <w:rsid w:val="00602627"/>
    <w:rsid w:val="00627047"/>
    <w:rsid w:val="006512CE"/>
    <w:rsid w:val="007A38D4"/>
    <w:rsid w:val="00855EC9"/>
    <w:rsid w:val="008E376C"/>
    <w:rsid w:val="00962C22"/>
    <w:rsid w:val="00B07D0D"/>
    <w:rsid w:val="00B27E71"/>
    <w:rsid w:val="00C0253D"/>
    <w:rsid w:val="00D9527E"/>
    <w:rsid w:val="00DB4FCE"/>
    <w:rsid w:val="00DF478F"/>
    <w:rsid w:val="00E20D16"/>
    <w:rsid w:val="00ED09F7"/>
    <w:rsid w:val="00F06CB0"/>
    <w:rsid w:val="00F1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9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52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0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D0D"/>
    <w:rPr>
      <w:color w:val="0000FF" w:themeColor="hyperlink"/>
      <w:u w:val="single"/>
    </w:rPr>
  </w:style>
  <w:style w:type="paragraph" w:customStyle="1" w:styleId="Body1">
    <w:name w:val="Body 1"/>
    <w:rsid w:val="003A569B"/>
    <w:pPr>
      <w:outlineLvl w:val="0"/>
    </w:pPr>
    <w:rPr>
      <w:rFonts w:ascii="Helvetica" w:eastAsia="Arial Unicode MS" w:hAnsi="Helvetica" w:cs="Times New Roman"/>
      <w:color w:val="000000"/>
      <w:szCs w:val="20"/>
      <w:u w:color="000000"/>
    </w:rPr>
  </w:style>
  <w:style w:type="paragraph" w:customStyle="1" w:styleId="List0">
    <w:name w:val="List 0"/>
    <w:basedOn w:val="Normal"/>
    <w:semiHidden/>
    <w:rsid w:val="003A569B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1">
    <w:name w:val="List 1"/>
    <w:basedOn w:val="Normal"/>
    <w:semiHidden/>
    <w:rsid w:val="003A5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9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52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0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D0D"/>
    <w:rPr>
      <w:color w:val="0000FF" w:themeColor="hyperlink"/>
      <w:u w:val="single"/>
    </w:rPr>
  </w:style>
  <w:style w:type="paragraph" w:customStyle="1" w:styleId="Body1">
    <w:name w:val="Body 1"/>
    <w:rsid w:val="003A569B"/>
    <w:pPr>
      <w:outlineLvl w:val="0"/>
    </w:pPr>
    <w:rPr>
      <w:rFonts w:ascii="Helvetica" w:eastAsia="Arial Unicode MS" w:hAnsi="Helvetica" w:cs="Times New Roman"/>
      <w:color w:val="000000"/>
      <w:szCs w:val="20"/>
      <w:u w:color="000000"/>
    </w:rPr>
  </w:style>
  <w:style w:type="paragraph" w:customStyle="1" w:styleId="List0">
    <w:name w:val="List 0"/>
    <w:basedOn w:val="Normal"/>
    <w:semiHidden/>
    <w:rsid w:val="003A569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1">
    <w:name w:val="List 1"/>
    <w:basedOn w:val="Normal"/>
    <w:semiHidden/>
    <w:rsid w:val="003A569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Chicago Public Schools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angamache</dc:creator>
  <cp:keywords/>
  <dc:description/>
  <cp:lastModifiedBy>mbabbin</cp:lastModifiedBy>
  <cp:revision>2</cp:revision>
  <dcterms:created xsi:type="dcterms:W3CDTF">2012-09-26T16:56:00Z</dcterms:created>
  <dcterms:modified xsi:type="dcterms:W3CDTF">2012-09-26T16:56:00Z</dcterms:modified>
</cp:coreProperties>
</file>